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FF" w:rsidRDefault="00BA75FF">
      <w:pPr>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C.V.X. </w:t>
      </w:r>
    </w:p>
    <w:p w:rsidR="00BA75FF" w:rsidRDefault="00BA75FF">
      <w:pPr>
        <w:pStyle w:val="Heading1"/>
      </w:pPr>
      <w:r>
        <w:t>CHILE</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sz w:val="28"/>
          <w:szCs w:val="28"/>
          <w:lang w:val="es-ES_tradnl"/>
        </w:rPr>
      </w:pPr>
      <w:r>
        <w:rPr>
          <w:rFonts w:ascii="Times New Roman" w:hAnsi="Times New Roman" w:cs="Times New Roman"/>
          <w:b/>
          <w:bCs/>
          <w:spacing w:val="-3"/>
          <w:lang w:val="es-ES_tradnl"/>
        </w:rPr>
        <w:tab/>
      </w:r>
      <w:r>
        <w:rPr>
          <w:rFonts w:ascii="Times New Roman" w:hAnsi="Times New Roman" w:cs="Times New Roman"/>
          <w:b/>
          <w:bCs/>
          <w:spacing w:val="-3"/>
          <w:lang w:val="es-ES_tradnl"/>
        </w:rPr>
        <w:tab/>
      </w:r>
      <w:r>
        <w:rPr>
          <w:rFonts w:ascii="Times New Roman" w:hAnsi="Times New Roman" w:cs="Times New Roman"/>
          <w:b/>
          <w:bCs/>
          <w:spacing w:val="-3"/>
          <w:lang w:val="es-ES_tradnl"/>
        </w:rPr>
        <w:tab/>
      </w:r>
      <w:r>
        <w:rPr>
          <w:rFonts w:ascii="Times New Roman" w:hAnsi="Times New Roman" w:cs="Times New Roman"/>
          <w:b/>
          <w:bCs/>
          <w:spacing w:val="-3"/>
          <w:lang w:val="es-ES_tradnl"/>
        </w:rPr>
        <w:tab/>
      </w:r>
      <w:r>
        <w:rPr>
          <w:rFonts w:ascii="Times New Roman" w:hAnsi="Times New Roman" w:cs="Times New Roman"/>
          <w:b/>
          <w:bCs/>
          <w:spacing w:val="-3"/>
          <w:sz w:val="28"/>
          <w:szCs w:val="28"/>
          <w:u w:val="single"/>
          <w:lang w:val="es-ES_tradnl"/>
        </w:rPr>
        <w:t>CURSO DE INICIACION</w:t>
      </w:r>
    </w:p>
    <w:p w:rsidR="00BA75FF" w:rsidRDefault="00BA75FF">
      <w:pPr>
        <w:suppressAutoHyphens/>
        <w:jc w:val="both"/>
        <w:rPr>
          <w:rFonts w:ascii="Times New Roman" w:hAnsi="Times New Roman" w:cs="Times New Roman"/>
          <w:spacing w:val="-3"/>
          <w:lang w:val="es-ES_tradnl"/>
        </w:rPr>
      </w:pPr>
    </w:p>
    <w:p w:rsidR="00BA75FF" w:rsidRDefault="00BA75FF">
      <w:pPr>
        <w:pStyle w:val="Heading4"/>
      </w:pPr>
    </w:p>
    <w:p w:rsidR="00BA75FF" w:rsidRDefault="00BA75FF">
      <w:pPr>
        <w:pStyle w:val="Heading4"/>
      </w:pPr>
      <w:r>
        <w:t>OBJETIVOS</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Iniciar a personas adultas en la experiencia de "Vida Comunitaria".</w:t>
      </w: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Mostrar el camino Ignaciano para buscar a Cristo.</w:t>
      </w: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Invitar a la "MISION".</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p>
    <w:p w:rsidR="00BA75FF" w:rsidRDefault="00BA75FF">
      <w:pPr>
        <w:pStyle w:val="Heading4"/>
      </w:pPr>
      <w:r>
        <w:t>METODOLOGIA</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pretende realizar una "experiencia comunitaria" en base a talleres o sesiones que cubran los aspectos principales de nuestra espiritualidad, enfatizando lo que queremos llegar a ser.</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"Mi realidad de vida y de fe"</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 "La experiencia comunitaria: Compartir la vida con los demás". </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"CVX: su historia y sus fundamentos".</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 "Una experiencia de oración Ignaciana". </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"La Espiritualidad Ignaciana".</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"Nuestro Estilo de Vida".</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"Nuestra MISION en Chile hoy".</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"La toma de Decisión".</w:t>
      </w: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p>
    <w:p w:rsidR="00BA75FF" w:rsidRDefault="00BA75FF">
      <w:pPr>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Las sesiones serán de 2 horas (19.00 a 21.00).</w:t>
      </w:r>
    </w:p>
    <w:p w:rsidR="00BA75FF" w:rsidRDefault="00BA75FF">
      <w:pPr>
        <w:tabs>
          <w:tab w:val="center" w:pos="4680"/>
        </w:tabs>
        <w:suppressAutoHyphens/>
        <w:jc w:val="both"/>
        <w:rPr>
          <w:rFonts w:ascii="Times New Roman" w:hAnsi="Times New Roman" w:cs="Times New Roman"/>
          <w:b/>
          <w:bCs/>
          <w:spacing w:val="-3"/>
          <w:lang w:val="es-ES_tradnl"/>
        </w:rPr>
      </w:pPr>
    </w:p>
    <w:p w:rsidR="00BA75FF" w:rsidRDefault="00BA75FF">
      <w:pPr>
        <w:tabs>
          <w:tab w:val="center" w:pos="4680"/>
        </w:tabs>
        <w:suppressAutoHyphens/>
        <w:jc w:val="both"/>
        <w:rPr>
          <w:rFonts w:ascii="Times New Roman" w:hAnsi="Times New Roman" w:cs="Times New Roman"/>
          <w:b/>
          <w:bCs/>
          <w:spacing w:val="-3"/>
          <w:lang w:val="es-ES_tradnl"/>
        </w:rPr>
      </w:pPr>
    </w:p>
    <w:p w:rsidR="00BA75FF" w:rsidRDefault="00BA75FF">
      <w:pPr>
        <w:pStyle w:val="Heading2"/>
        <w:spacing w:before="120" w:line="240" w:lineRule="auto"/>
        <w:rPr>
          <w:rFonts w:ascii="Times New Roman" w:hAnsi="Times New Roman" w:cs="Times New Roman"/>
          <w:sz w:val="28"/>
          <w:szCs w:val="28"/>
          <w:u w:val="single"/>
        </w:rPr>
      </w:pPr>
      <w:r>
        <w:br w:type="page"/>
      </w:r>
      <w:r>
        <w:rPr>
          <w:rFonts w:ascii="Times New Roman" w:hAnsi="Times New Roman" w:cs="Times New Roman"/>
        </w:rPr>
        <w:tab/>
      </w:r>
      <w:r>
        <w:rPr>
          <w:rFonts w:ascii="Times New Roman" w:hAnsi="Times New Roman" w:cs="Times New Roman"/>
          <w:sz w:val="28"/>
          <w:szCs w:val="28"/>
          <w:u w:val="single"/>
        </w:rPr>
        <w:t>INTRODUCCION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En esta introducción se entregan algunas ayudas prácticas para ofrecer este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w:t>
      </w:r>
      <w:r>
        <w:rPr>
          <w:rFonts w:ascii="Times New Roman" w:hAnsi="Times New Roman" w:cs="Times New Roman"/>
          <w:spacing w:val="-3"/>
          <w:lang w:val="es-ES_tradnl"/>
        </w:rPr>
        <w:tab/>
        <w:t>¿A quién ofrecer este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Este taller se ofrece a todas aquellas personas que manifiestan la inquietud de participar en C.V.X. y también a aquellas comunidades que acaban de iniciarse y que desean aclarar algo más el camino Ignaciano para buscar a Cristo. El ideal es que el primer paso de toda persona que desea participar en C.V.X., sea el integrarse a este taller; así, la decisión de formar comunidad será tomada frente al Señor con un conocimiento mínimo de lo que es la Espiritualidad Ignaciana. Esto es beneficioso antes que nada para la persona y también lo es para el movimiento.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Pr>
          <w:rFonts w:ascii="Times New Roman" w:hAnsi="Times New Roman" w:cs="Times New Roman"/>
          <w:spacing w:val="-3"/>
          <w:lang w:val="es-ES_tradnl"/>
        </w:rPr>
        <w:tab/>
        <w:t>Objetivo del Taller de Iniciación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El objetivo del taller de iniciación es iniciar a personas adultas en la experiencia de "Vida Cristiana", mostrándoles el camino Ignaciano para buscar a Cristo.</w:t>
      </w: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Al final del proceso vivido, en la última sesión, las personas acompañadas por los monitores, deciden en un ambiente de oración si desean formar una comunidad, esperar o desistir del intento por ahora.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Pr>
          <w:rFonts w:ascii="Times New Roman" w:hAnsi="Times New Roman" w:cs="Times New Roman"/>
          <w:spacing w:val="-3"/>
          <w:lang w:val="es-ES_tradnl"/>
        </w:rPr>
        <w:tab/>
        <w:t>Esquema general del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El taller consiste en ocho sesiones de 2 horas cada una (19.00 a 21.00 hs.), donde se tratan los siguientes temas: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Sesión 1:</w:t>
      </w:r>
      <w:r>
        <w:rPr>
          <w:rFonts w:ascii="Times New Roman" w:hAnsi="Times New Roman" w:cs="Times New Roman"/>
          <w:b/>
          <w:bCs/>
          <w:spacing w:val="-3"/>
          <w:lang w:val="es-ES_tradnl"/>
        </w:rPr>
        <w:tab/>
        <w:t>"Mi realidad de vida y de fe".</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Sesión 2:</w:t>
      </w:r>
      <w:r>
        <w:rPr>
          <w:rFonts w:ascii="Times New Roman" w:hAnsi="Times New Roman" w:cs="Times New Roman"/>
          <w:b/>
          <w:bCs/>
          <w:spacing w:val="-3"/>
          <w:lang w:val="es-ES_tradnl"/>
        </w:rPr>
        <w:tab/>
        <w:t>"La Experiencia comunitaria: Compartir la vida con los demás".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Sesión 3:</w:t>
      </w:r>
      <w:r>
        <w:rPr>
          <w:rFonts w:ascii="Times New Roman" w:hAnsi="Times New Roman" w:cs="Times New Roman"/>
          <w:b/>
          <w:bCs/>
          <w:spacing w:val="-3"/>
          <w:lang w:val="es-ES_tradnl"/>
        </w:rPr>
        <w:tab/>
        <w:t>"C.V.X.: su historia y sus fundamentos".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Sesión 4:</w:t>
      </w:r>
      <w:r>
        <w:rPr>
          <w:rFonts w:ascii="Times New Roman" w:hAnsi="Times New Roman" w:cs="Times New Roman"/>
          <w:b/>
          <w:bCs/>
          <w:spacing w:val="-3"/>
          <w:lang w:val="es-ES_tradnl"/>
        </w:rPr>
        <w:tab/>
        <w:t>"Una experiencia de oración ignaciana".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Sesión 5:</w:t>
      </w:r>
      <w:r>
        <w:rPr>
          <w:rFonts w:ascii="Times New Roman" w:hAnsi="Times New Roman" w:cs="Times New Roman"/>
          <w:b/>
          <w:bCs/>
          <w:spacing w:val="-3"/>
          <w:lang w:val="es-ES_tradnl"/>
        </w:rPr>
        <w:tab/>
        <w:t>"La espiritualidad Ignaciana".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Sesión 6:</w:t>
      </w:r>
      <w:r>
        <w:rPr>
          <w:rFonts w:ascii="Times New Roman" w:hAnsi="Times New Roman" w:cs="Times New Roman"/>
          <w:b/>
          <w:bCs/>
          <w:spacing w:val="-3"/>
          <w:lang w:val="es-ES_tradnl"/>
        </w:rPr>
        <w:tab/>
        <w:t>"Nuestro Estilo de Vida".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Sesión 7:</w:t>
      </w:r>
      <w:r>
        <w:rPr>
          <w:rFonts w:ascii="Times New Roman" w:hAnsi="Times New Roman" w:cs="Times New Roman"/>
          <w:b/>
          <w:bCs/>
          <w:spacing w:val="-3"/>
          <w:lang w:val="es-ES_tradnl"/>
        </w:rPr>
        <w:tab/>
        <w:t>"Nuestra MISION hoy".</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Sesión 8:</w:t>
      </w:r>
      <w:r>
        <w:rPr>
          <w:rFonts w:ascii="Times New Roman" w:hAnsi="Times New Roman" w:cs="Times New Roman"/>
          <w:b/>
          <w:bCs/>
          <w:spacing w:val="-3"/>
          <w:lang w:val="es-ES_tradnl"/>
        </w:rPr>
        <w:tab/>
        <w:t>"La toma de decisión".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Pr>
          <w:rFonts w:ascii="Times New Roman" w:hAnsi="Times New Roman" w:cs="Times New Roman"/>
          <w:spacing w:val="-3"/>
          <w:lang w:val="es-ES_tradnl"/>
        </w:rPr>
        <w:tab/>
        <w:t>Responsabilidad del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La responsabilidad de llevar a cabo el taller recae en los Monitores.</w:t>
      </w:r>
      <w:r>
        <w:rPr>
          <w:rFonts w:ascii="Times New Roman" w:hAnsi="Times New Roman" w:cs="Times New Roman"/>
          <w:b/>
          <w:bCs/>
          <w:spacing w:val="-3"/>
          <w:lang w:val="es-ES_tradnl"/>
        </w:rPr>
        <w:t xml:space="preserve"> </w:t>
      </w:r>
      <w:r>
        <w:rPr>
          <w:rFonts w:ascii="Times New Roman" w:hAnsi="Times New Roman" w:cs="Times New Roman"/>
          <w:spacing w:val="-3"/>
          <w:lang w:val="es-ES_tradnl"/>
        </w:rPr>
        <w:t>Se recomienda un Monitor cada 20 participantes y, aunque no se llegue a 40 participantes, sobre 20 es recomendable un segundo monitor.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5.- </w:t>
      </w:r>
      <w:r>
        <w:rPr>
          <w:rFonts w:ascii="Times New Roman" w:hAnsi="Times New Roman" w:cs="Times New Roman"/>
          <w:spacing w:val="-3"/>
          <w:lang w:val="es-ES_tradnl"/>
        </w:rPr>
        <w:tab/>
        <w:t>Responsabilidades y roles del Monitor.</w:t>
      </w:r>
      <w:r>
        <w:rPr>
          <w:rFonts w:ascii="Times New Roman" w:hAnsi="Times New Roman" w:cs="Times New Roman"/>
          <w:b/>
          <w:bCs/>
          <w:spacing w:val="-3"/>
          <w:lang w:val="es-ES_tradnl"/>
        </w:rPr>
        <w:tab/>
        <w:t xml:space="preserve"> </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Las responsabilidades del monitor las podemos dividir en dos grupos, responsabilidades administrativas y responsabilidades de la marcha del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Responsabilidades administrativas:</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r>
    </w:p>
    <w:p w:rsidR="00BA75FF" w:rsidRDefault="00BA75FF">
      <w:pPr>
        <w:numPr>
          <w:ilvl w:val="0"/>
          <w:numId w:val="4"/>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Promocionar, con la suficiente anticipación entre los miembros de CVX y los lugares que estime conveniente, el Taller de Iniciación, indicando claramente: fecha de inicio, frecuencia, horario, longitud, costo, lugar donde se ofrece, a quién está dirigido y cómo y dónde inscribirse.</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4"/>
        </w:num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Notificar por escrito a todos los inscritos al inicio del curso enviando toda la información necesaria.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4"/>
        </w:num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Buscar y comprometer a todas las personas apropiadas para dar los testimonios y charlas que son necesarias durante el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5"/>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Reproducir todo el material necesario, que se reparte durante las sesiones.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Responsabilidades de la marcha del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8"/>
        </w:num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Entre las personas que participan en el Taller no hay una claridad absoluta sobre lo que están buscando; luego, uno de los roles más importantes del Monitor es orientar y ayudar a que las personas exterioricen y se vayan aclarando, sobre todo a sí mismas, que es lo que realmente buscan y si esto coincide, hasta donde se puede vislumbrar, con seguir el camino Ignaciano para buscar a Cristo.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8"/>
        </w:num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Otro de los roles importantes del Monitor es ir visualizando cómo se formarán los futuros grupos. Para esto muchas veces es necesario buscar entre las comunidades existentes aquellas que desean incorporar nuevos miembros, ya sea porque el número de personas del taller que se piensa que darán el paso para formar una comunidad es muy reducido, o, lo que es bastante frecuente, el grupo es muy heterogéneo, y si bien se vislumbran una o dos comunidades, hay un grupo de personas que no encaja con las demás, ya sea por realidad de vida, edad, profundidad en la búsqueda, etc.</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8"/>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El Monitor es el encargado de formar los grupos, en todas aquellas sesiones donde hay trabajo en grupo, por medio de esto se irá dando cuenta cuáles son las personas más afines.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8"/>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El Monitor debe buscar los Asesores necesario para las comunidades que se forman y ponerlos en contacto con la comunidad correspondiente.</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8"/>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El Monitor es responsable de dar los pasos necesarios para que los nuevos miembros sean escogidos. Luego que el Taller finaliza los monitores invitan a todas aquellas personas que han optado por dar el paso de formar una comunidad a la Misa Dominical del Movimiento donde se encargarán que sean presentados. En el caso que el Movimiento no tenga Misa Dominical se sugiere organizar una Misa de Acogida a los Nuevos miembros a la que será invitado todo el Movimiento. La Acogida a los nuevos miembros es muy importante y se debe simbolizar de alguna forma.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Pr>
          <w:rFonts w:ascii="Times New Roman" w:hAnsi="Times New Roman" w:cs="Times New Roman"/>
          <w:spacing w:val="-3"/>
          <w:lang w:val="es-ES_tradnl"/>
        </w:rPr>
        <w:tab/>
        <w:t>Metodología de trabajo durante las sesiones.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 w:val="left" w:pos="0"/>
        </w:tabs>
        <w:suppressAutoHyphens/>
        <w:ind w:hanging="720"/>
        <w:jc w:val="both"/>
        <w:rPr>
          <w:rFonts w:ascii="Times New Roman" w:hAnsi="Times New Roman" w:cs="Times New Roman"/>
          <w:spacing w:val="-3"/>
          <w:lang w:val="es-ES_tradnl"/>
        </w:rPr>
      </w:pPr>
      <w:r>
        <w:rPr>
          <w:rFonts w:ascii="Times New Roman" w:hAnsi="Times New Roman" w:cs="Times New Roman"/>
          <w:spacing w:val="-3"/>
          <w:lang w:val="es-ES_tradnl"/>
        </w:rPr>
        <w:tab/>
        <w:t>Durante este Taller se desea familiarizar a las personas con distintos aspectos de la Espiritualidad Ignaciana e iniciarles en la experiencia de Vida Comunitaria. Luego, durante las sesiones tienen suma importancia los tres aspectos siguientes: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11"/>
        </w:num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La Oración, que irá creciendo en profundidad a lo largo de las sesiones. Esta se hace al inicio y final de cada una. En la última sesión se inicia la oración, ésta no es cerrada, todo el proceso de decisión se hace en ambiente de oración, y finalmente se termina la oración.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11"/>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El </w:t>
      </w:r>
      <w:r>
        <w:rPr>
          <w:rFonts w:ascii="Times New Roman" w:hAnsi="Times New Roman" w:cs="Times New Roman"/>
          <w:b/>
          <w:bCs/>
          <w:spacing w:val="-3"/>
          <w:lang w:val="es-ES_tradnl"/>
        </w:rPr>
        <w:t>trabajo en grupo</w:t>
      </w:r>
      <w:r>
        <w:rPr>
          <w:rFonts w:ascii="Times New Roman" w:hAnsi="Times New Roman" w:cs="Times New Roman"/>
          <w:spacing w:val="-3"/>
          <w:lang w:val="es-ES_tradnl"/>
        </w:rPr>
        <w:t xml:space="preserve"> que se efectúa en cada sesión, en general, en base a algunas preguntas. Por medio de él las personas se van conociendo y van probando la riqueza de compartir con otros e irse iluminando con sus vivencias y su sentir. Además el Monitor puede ir captando lo que busca cada uno de los participantes, para así poder orientar, cuando es necesario, e ir vislumbrando cómo se formarán los grupos.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11"/>
        </w:numPr>
        <w:tabs>
          <w:tab w:val="left" w:pos="-720"/>
          <w:tab w:val="left" w:pos="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Los </w:t>
      </w:r>
      <w:r>
        <w:rPr>
          <w:rFonts w:ascii="Times New Roman" w:hAnsi="Times New Roman" w:cs="Times New Roman"/>
          <w:b/>
          <w:bCs/>
          <w:spacing w:val="-3"/>
          <w:lang w:val="es-ES_tradnl"/>
        </w:rPr>
        <w:t>testimonios</w:t>
      </w:r>
      <w:r>
        <w:rPr>
          <w:rFonts w:ascii="Times New Roman" w:hAnsi="Times New Roman" w:cs="Times New Roman"/>
          <w:spacing w:val="-3"/>
          <w:lang w:val="es-ES_tradnl"/>
        </w:rPr>
        <w:t xml:space="preserve"> es el otro aspecto importante del Taller. Estos son dados por diferentes personas, por medio de ellos los participantes, además de irse adentrando en diferentes temas, van captando cómo la vida de algunos miembros CVX ha sido enriquecida en este caminar comunitario junto al Señor.</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t>
      </w:r>
    </w:p>
    <w:p w:rsidR="00BA75FF" w:rsidRDefault="00BA75FF">
      <w:pPr>
        <w:tabs>
          <w:tab w:val="center" w:pos="4680"/>
        </w:tabs>
        <w:suppressAutoHyphens/>
        <w:spacing w:before="120"/>
        <w:jc w:val="center"/>
        <w:rPr>
          <w:rFonts w:ascii="Times New Roman" w:hAnsi="Times New Roman" w:cs="Times New Roman"/>
          <w:b/>
          <w:bCs/>
          <w:spacing w:val="-3"/>
          <w:sz w:val="28"/>
          <w:szCs w:val="28"/>
          <w:u w:val="single"/>
          <w:lang w:val="es-ES_tradnl"/>
        </w:rPr>
      </w:pPr>
      <w:r>
        <w:rPr>
          <w:rFonts w:ascii="Times New Roman" w:hAnsi="Times New Roman" w:cs="Times New Roman"/>
          <w:spacing w:val="-3"/>
          <w:lang w:val="es-ES_tradnl"/>
        </w:rPr>
        <w:br w:type="page"/>
      </w:r>
      <w:r>
        <w:rPr>
          <w:rFonts w:ascii="Times New Roman" w:hAnsi="Times New Roman" w:cs="Times New Roman"/>
          <w:b/>
          <w:bCs/>
          <w:spacing w:val="-3"/>
          <w:sz w:val="28"/>
          <w:szCs w:val="28"/>
          <w:u w:val="single"/>
          <w:lang w:val="es-ES_tradnl"/>
        </w:rPr>
        <w:t>INTRODUCCION AL TALLER DE INICIACION</w:t>
      </w:r>
    </w:p>
    <w:p w:rsidR="00BA75FF" w:rsidRDefault="00BA75FF">
      <w:pPr>
        <w:tabs>
          <w:tab w:val="left" w:pos="-720"/>
        </w:tabs>
        <w:suppressAutoHyphens/>
        <w:spacing w:line="360" w:lineRule="auto"/>
        <w:jc w:val="both"/>
        <w:rPr>
          <w:rFonts w:ascii="Times New Roman" w:hAnsi="Times New Roman" w:cs="Times New Roman"/>
          <w:spacing w:val="-3"/>
          <w:lang w:val="es-ES_tradnl"/>
        </w:rPr>
      </w:pPr>
    </w:p>
    <w:p w:rsidR="00BA75FF" w:rsidRDefault="00BA75FF">
      <w:pPr>
        <w:pStyle w:val="BodyText"/>
        <w:spacing w:line="360" w:lineRule="auto"/>
      </w:pPr>
      <w:r>
        <w:t>1.- PRESENTACION PERSONAL Y BIENVENIDA.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A nombre de las Comunidades de Vida Cristiana, les damos una cordial bienvenida a esta Jornada de Iniciación CVX-1994.</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En el desarrollo de las 8 sesiones que tendremos, estaremos acompañándoles y guiándoles en el descubrimiento que personal y grupalmente haremos de la vida comunitaria; junto a lo cual humildemente les mostraremos el camino Ignaciano para buscar a Cristo.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Estas Jornadas de Iniciación se vienen desarrollando desde hace varios años y han demostrado ser una valiosa instancia para discernir personalmente el ingreso a una Comunidad de Vida Cristiana que, bajo la inspiración ignaciana, asume un camino de conversión y seguimiento de Jesús, para así destacarse en la construcción de su Reino en la tierra.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En este proceso de discernimiento que juntos empezamos a vivir desde ya, es importante que todo nuestro ser esté atento a los llamados del espíritu, a fin de que nuestra decisión final responda solamente a la voluntad de Dios en nuestras vidas, para su mayor gloria y honor.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Las ocho sesiones o los ocho encuentros que viviremos son tal vez, una apretada síntesis de lo más nuclear de nuestra espiritualidad Ignaciana. Por lo cual pedimos al Señor vivir este tiempo en total disponibilidad y libertad para discernir sus caminos.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Sabemos que la fe involucra una vivencia comunitaria de donde brota la necesidad de encarnar el Mensaje Cristiano en las realidades de hoy. Por lo tanto la espiritualidad ignaciana es una llamada preferente a vivir con Cristo en la anticipación de su Reino.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Sabemos también que tal vez no todos los que están aquí se sientan llamados a asumir este estilo de vida piensen que su vocación dentro de la Iglesia es otra. Discernir, sopesar razones en contra y en pro, reconocer la presencia o ausencia de Dios en todo lo que haga, será parte de la tarea que nos espera.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En cada una de las sesiones tendremos la presencia de </w:t>
      </w:r>
      <w:r>
        <w:rPr>
          <w:rFonts w:ascii="Times New Roman" w:hAnsi="Times New Roman" w:cs="Times New Roman"/>
          <w:spacing w:val="-3"/>
          <w:lang w:val="es-ES_tradnl"/>
        </w:rPr>
        <w:tab/>
        <w:t>alguien, quien nos transmitirá, desde su experiencia personal, los contenidos centrales del tema.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Las 8 sesiones tendrán siempre la misma estructura, a fin de favorecer el clima de oración y de intercambio grupal.</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1. Oración inicial.</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2. Presentación de los objetivos del día y del expositor.</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3. Testimonio de vida.</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4. Trabajo grupal.</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5. Mini-Plenario.</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6. Oración Final.</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7. Entrega de material de apoyo.</w:t>
      </w:r>
    </w:p>
    <w:p w:rsidR="00BA75FF" w:rsidRDefault="00BA75FF">
      <w:pPr>
        <w:tabs>
          <w:tab w:val="right" w:pos="9360"/>
        </w:tabs>
        <w:suppressAutoHyphens/>
        <w:jc w:val="center"/>
        <w:rPr>
          <w:rFonts w:ascii="Times New Roman" w:hAnsi="Times New Roman" w:cs="Times New Roman"/>
          <w:b/>
          <w:bCs/>
          <w:spacing w:val="-3"/>
          <w:sz w:val="28"/>
          <w:szCs w:val="28"/>
          <w:lang w:val="es-ES_tradnl"/>
        </w:rPr>
      </w:pPr>
      <w:r>
        <w:rPr>
          <w:rFonts w:ascii="Times New Roman" w:hAnsi="Times New Roman" w:cs="Times New Roman"/>
          <w:spacing w:val="-3"/>
          <w:lang w:val="es-ES_tradnl"/>
        </w:rPr>
        <w:br w:type="page"/>
      </w:r>
      <w:r>
        <w:rPr>
          <w:rFonts w:ascii="Times New Roman" w:hAnsi="Times New Roman" w:cs="Times New Roman"/>
          <w:b/>
          <w:bCs/>
          <w:spacing w:val="-3"/>
          <w:sz w:val="28"/>
          <w:szCs w:val="28"/>
          <w:u w:val="single"/>
          <w:lang w:val="es-ES_tradnl"/>
        </w:rPr>
        <w:t>PROGRAMA DE CADA SESION: Objetivos y contenidos.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z w:val="28"/>
          <w:szCs w:val="28"/>
        </w:rPr>
      </w:pPr>
      <w:r>
        <w:rPr>
          <w:rFonts w:ascii="Times New Roman" w:hAnsi="Times New Roman" w:cs="Times New Roman"/>
          <w:b/>
          <w:bCs/>
          <w:spacing w:val="-3"/>
          <w:sz w:val="28"/>
          <w:szCs w:val="28"/>
          <w:lang w:val="es-ES_tradnl"/>
        </w:rPr>
        <w:t xml:space="preserve">SESION 1: </w:t>
      </w:r>
      <w:r>
        <w:rPr>
          <w:rFonts w:ascii="Times New Roman" w:hAnsi="Times New Roman" w:cs="Times New Roman"/>
          <w:b/>
          <w:bCs/>
          <w:sz w:val="28"/>
          <w:szCs w:val="28"/>
        </w:rPr>
        <w:t>"Mi realidad de vida y de fe"</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Objetivo:</w:t>
      </w:r>
      <w:r>
        <w:rPr>
          <w:rFonts w:ascii="Times New Roman" w:hAnsi="Times New Roman" w:cs="Times New Roman"/>
          <w:spacing w:val="-3"/>
          <w:lang w:val="es-ES_tradnl"/>
        </w:rPr>
        <w:t xml:space="preserve"> Determinar, para el grupo y los monitores, el punto de partida. Conducir que C.V.X. es una alternativa para vivir la fe. </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1.1.</w:t>
      </w:r>
      <w:r>
        <w:rPr>
          <w:rFonts w:ascii="Times New Roman" w:hAnsi="Times New Roman" w:cs="Times New Roman"/>
          <w:b/>
          <w:bCs/>
          <w:spacing w:val="-3"/>
          <w:lang w:val="es-ES_tradnl"/>
        </w:rPr>
        <w:tab/>
        <w:t>Introducción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Explicación general del Taller: contenidos, finalidad, metodología y fechas y horarios en los que se llevara a cabo.</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1.2. Oración Inicial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Lectura del Evangelio: "Cómo vivían los primeros cristianos". Hechos 2, 42-47</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1.3. Trabajo personal (60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reparten las preguntas que están a continuación, para que cada uno las conteste en forma personal:</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 ¿Qué busco en este taller?.</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 ¿Por qué motivos llegué a este taller?.</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 ¿Cuál ha sido, hasta ahora, el recorrido de mi vida de fe.</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1.4. Café (10 minutos y constitución de grupos).</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NOTA: se sugiere que el café sea repartido en los grupos.</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1.5. Trabajo en grupos (45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El trabajo en grupos es dirigido por los monitores. Estos deben formar los grupos preocupándose que sean heterogéneos, para así ir creando desde el inicio un sentido de cuerpo. Durante el trabajo en grupo se procede de la siguiente forma:</w:t>
      </w:r>
    </w:p>
    <w:p w:rsidR="00BA75FF" w:rsidRDefault="00BA75FF">
      <w:pPr>
        <w:numPr>
          <w:ilvl w:val="0"/>
          <w:numId w:val="16"/>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Cada miembro se presenta brevemente.</w:t>
      </w:r>
    </w:p>
    <w:p w:rsidR="00BA75FF" w:rsidRDefault="00BA75FF">
      <w:pPr>
        <w:numPr>
          <w:ilvl w:val="0"/>
          <w:numId w:val="16"/>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Elegir un secretario del grupo, que toma de lo que se comparte, para exponerlo en el plenario a continuación. </w:t>
      </w:r>
    </w:p>
    <w:p w:rsidR="00BA75FF" w:rsidRDefault="00BA75FF">
      <w:pPr>
        <w:numPr>
          <w:ilvl w:val="0"/>
          <w:numId w:val="16"/>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comparte el trabajo personal, tratando de descubrir los elementos comunes de las experiencias.</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1.6. Plenario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Los secretarios de cada grupo exponen brevemente los </w:t>
      </w:r>
      <w:r>
        <w:rPr>
          <w:rFonts w:ascii="Times New Roman" w:hAnsi="Times New Roman" w:cs="Times New Roman"/>
          <w:spacing w:val="-3"/>
          <w:lang w:val="es-ES_tradnl"/>
        </w:rPr>
        <w:tab/>
        <w:t>elementos comunes que se fueron dando en cada una de las preguntas.</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1.7. Los monitores responden dudas, inquietudes, etc. de los participantes.</w:t>
      </w:r>
    </w:p>
    <w:p w:rsidR="00BA75FF" w:rsidRDefault="00BA75FF">
      <w:pPr>
        <w:tabs>
          <w:tab w:val="left" w:pos="-720"/>
        </w:tabs>
        <w:suppressAutoHyphens/>
        <w:jc w:val="both"/>
        <w:rPr>
          <w:rFonts w:ascii="Times New Roman" w:hAnsi="Times New Roman" w:cs="Times New Roman"/>
          <w:spacing w:val="-3"/>
          <w:sz w:val="16"/>
          <w:szCs w:val="16"/>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1.8. Oración final (10 minutos). </w:t>
      </w:r>
    </w:p>
    <w:p w:rsidR="00BA75FF" w:rsidRDefault="00BA75FF">
      <w:pPr>
        <w:tabs>
          <w:tab w:val="left" w:pos="-720"/>
        </w:tabs>
        <w:suppressAutoHyphens/>
        <w:spacing w:before="120"/>
        <w:jc w:val="both"/>
        <w:rPr>
          <w:rFonts w:ascii="Times New Roman" w:hAnsi="Times New Roman" w:cs="Times New Roman"/>
          <w:b/>
          <w:bCs/>
          <w:spacing w:val="-3"/>
          <w:sz w:val="28"/>
          <w:szCs w:val="28"/>
          <w:lang w:val="es-ES_tradnl"/>
        </w:rPr>
      </w:pPr>
      <w:r>
        <w:rPr>
          <w:rFonts w:ascii="Times New Roman" w:hAnsi="Times New Roman" w:cs="Times New Roman"/>
          <w:spacing w:val="-3"/>
          <w:lang w:val="es-ES_tradnl"/>
        </w:rPr>
        <w:br w:type="page"/>
      </w:r>
      <w:r>
        <w:rPr>
          <w:rFonts w:ascii="Times New Roman" w:hAnsi="Times New Roman" w:cs="Times New Roman"/>
          <w:b/>
          <w:bCs/>
          <w:spacing w:val="-3"/>
          <w:sz w:val="28"/>
          <w:szCs w:val="28"/>
          <w:lang w:val="es-ES_tradnl"/>
        </w:rPr>
        <w:t>SESION 2: "La Experiencia comunitaria: compartir la vida con los demás".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Objetivo:</w:t>
      </w:r>
      <w:r>
        <w:rPr>
          <w:rFonts w:ascii="Times New Roman" w:hAnsi="Times New Roman" w:cs="Times New Roman"/>
          <w:spacing w:val="-3"/>
          <w:lang w:val="es-ES_tradnl"/>
        </w:rPr>
        <w:t xml:space="preserve"> Presentar, como elemento de la espiritualidad ignaciana, la experiencia de vida comunitaria en torno al Señor.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2.1. Oración inicial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Lectura del Evangelio: "El Cuerpo místico". I Corintios 12, 12-27.</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2.2. Introducción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Uno de los monitores explica que se hará durante la sesión y su sentido.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2.3. Café (10 minutos) y constitución de grupos.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2.4. Testimonios de experiencias comunitarias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Dos personas, preferentemente un adulto y un joven, relatan su experiencia de vida comunitaria, resaltando el camino recorrido, los logros, las dificultades y las proyecciones.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2.5. Trabajo en grupo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Los monitores forman grupos para compartir sobre los </w:t>
      </w:r>
      <w:r>
        <w:rPr>
          <w:rFonts w:ascii="Times New Roman" w:hAnsi="Times New Roman" w:cs="Times New Roman"/>
          <w:spacing w:val="-3"/>
          <w:lang w:val="es-ES_tradnl"/>
        </w:rPr>
        <w:tab/>
        <w:t>testimonios, en base a las siguientes preguntas: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¿Qué elementos de las experiencias relatadas me llaman más la atención?</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¿Qué ventajas y desventajas le veo a la experiencia comunitaria?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2.6. Plenario: se comparte el trabajo en grupo y se responden dudas e inquietudes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2.7. Oración Final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Material de apoyo: se entrega la pauta "La reunión de grupo", de Josée Gsell.</w:t>
      </w:r>
    </w:p>
    <w:p w:rsidR="00BA75FF" w:rsidRDefault="00BA75FF">
      <w:pPr>
        <w:tabs>
          <w:tab w:val="left" w:pos="-720"/>
        </w:tabs>
        <w:suppressAutoHyphens/>
        <w:spacing w:before="120"/>
        <w:jc w:val="both"/>
        <w:rPr>
          <w:rFonts w:ascii="Times New Roman" w:hAnsi="Times New Roman" w:cs="Times New Roman"/>
          <w:b/>
          <w:bCs/>
          <w:sz w:val="28"/>
          <w:szCs w:val="28"/>
        </w:rPr>
      </w:pPr>
      <w:r>
        <w:rPr>
          <w:rFonts w:ascii="Times New Roman" w:hAnsi="Times New Roman" w:cs="Times New Roman"/>
          <w:spacing w:val="-3"/>
          <w:lang w:val="es-ES_tradnl"/>
        </w:rPr>
        <w:br w:type="page"/>
      </w:r>
      <w:r>
        <w:rPr>
          <w:rFonts w:ascii="Times New Roman" w:hAnsi="Times New Roman" w:cs="Times New Roman"/>
          <w:b/>
          <w:bCs/>
          <w:spacing w:val="-3"/>
          <w:sz w:val="28"/>
          <w:szCs w:val="28"/>
          <w:lang w:val="es-ES_tradnl"/>
        </w:rPr>
        <w:t xml:space="preserve">SESION 3: </w:t>
      </w:r>
      <w:r>
        <w:rPr>
          <w:rFonts w:ascii="Times New Roman" w:hAnsi="Times New Roman" w:cs="Times New Roman"/>
          <w:b/>
          <w:bCs/>
          <w:sz w:val="28"/>
          <w:szCs w:val="28"/>
        </w:rPr>
        <w:t>"C.V.X. su historia y su fundamento".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3.1. Oración inicial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3.2. Introducción (5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Uno de los monitores explica que se hará durante la sesión y su sentido.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3.3. Realidad nacional y mundial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numPr>
          <w:ilvl w:val="0"/>
          <w:numId w:val="1"/>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Breve exposición donde se muestra y explica la estructura, organización y cobertura del movimiento, tanto a nivel nacional como mundial.</w:t>
      </w:r>
    </w:p>
    <w:p w:rsidR="00BA75FF" w:rsidRDefault="00BA75FF">
      <w:pPr>
        <w:numPr>
          <w:ilvl w:val="0"/>
          <w:numId w:val="1"/>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Luego de entregar esta breve visión introducir a las personas en la existencia y sentido de los Principios Generales, válidos para todo el movimiento y a partir de ellos destacar la importancia y sentido de ser "Comunidad Nacional" y "Comunidad Mundial".</w:t>
      </w:r>
    </w:p>
    <w:p w:rsidR="00BA75FF" w:rsidRDefault="00BA75FF">
      <w:pPr>
        <w:numPr>
          <w:ilvl w:val="0"/>
          <w:numId w:val="1"/>
        </w:num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Esta exposición puede ser hecha por uno de los monitores o por alguna otra persona de C.V.X. que maneje el tema con soltura. Es positivo que a lo largo del Taller las personas tengan contacto con distintos miembros del movimiento.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3.4. Café (10 minutos y constitución de grupos).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3.5. Trabajo en base a Principios Generales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Los monitores forman grupos y entregan a cada persona un ejemplar de los Principios Generales. A continuación se trabaja siguiendo el siguiente esquema: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xml:space="preserve">- Cada persona lee en silencio, subrayando lo que más le llamó la atención. </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Cada persona expone ante los demás su impresión personal de lo leído.</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ab/>
        <w:t>- Se debate sobre el tema.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3.6. Plenario: se comparte el trabajo en grupo y se responden dudas e inquietudes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3.7. Oración Final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trabaja en torno a los puntos 1 al 14 de los PP.GG. repartidos en los grupos constituidos (cada grupo trabaja sólo algunos de estos 14 puntos).</w:t>
      </w:r>
    </w:p>
    <w:p w:rsidR="00BA75FF" w:rsidRDefault="00BA75FF">
      <w:pPr>
        <w:tabs>
          <w:tab w:val="center" w:pos="4680"/>
        </w:tabs>
        <w:suppressAutoHyphens/>
        <w:spacing w:before="120"/>
        <w:jc w:val="both"/>
        <w:rPr>
          <w:rFonts w:ascii="Times New Roman" w:hAnsi="Times New Roman" w:cs="Times New Roman"/>
          <w:b/>
          <w:bCs/>
          <w:spacing w:val="-3"/>
          <w:lang w:val="es-ES_tradnl"/>
        </w:rPr>
      </w:pPr>
      <w:r>
        <w:rPr>
          <w:rFonts w:ascii="Times New Roman" w:hAnsi="Times New Roman" w:cs="Times New Roman"/>
          <w:spacing w:val="-3"/>
          <w:lang w:val="es-ES_tradnl"/>
        </w:rPr>
        <w:br w:type="page"/>
      </w:r>
      <w:r>
        <w:rPr>
          <w:rFonts w:ascii="Times New Roman" w:hAnsi="Times New Roman" w:cs="Times New Roman"/>
          <w:spacing w:val="-3"/>
          <w:lang w:val="es-ES_tradnl"/>
        </w:rPr>
        <w:tab/>
      </w:r>
      <w:r>
        <w:rPr>
          <w:rFonts w:ascii="Times New Roman" w:hAnsi="Times New Roman" w:cs="Times New Roman"/>
          <w:b/>
          <w:bCs/>
          <w:spacing w:val="-3"/>
          <w:u w:val="single"/>
          <w:lang w:val="es-ES_tradnl"/>
        </w:rPr>
        <w:t>MODALIDAD Nº 2</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Objetivo:</w:t>
      </w:r>
      <w:r>
        <w:rPr>
          <w:rFonts w:ascii="Times New Roman" w:hAnsi="Times New Roman" w:cs="Times New Roman"/>
          <w:spacing w:val="-3"/>
          <w:lang w:val="es-ES_tradnl"/>
        </w:rPr>
        <w:t xml:space="preserve"> Proporcionar los elementos principales de la oración ignaciana y tener una experiencia de ésta. </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4.1. Oración Inicial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4.2. Introducción (5 minutos).</w:t>
      </w: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Uno de los monitores explica que se hará durante la sesión y su sentido. </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4.3. Exposición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invita a una persona que dominio el tea de la oración Ignaciana, para que exponga su planteamiento teórico.</w:t>
      </w: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4.4. Café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4.5. Oración (40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realiza una experiencia de oración contemplativa, a cargo de la persona que hizo la exposición.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4.6. Evaluación de la Oración (40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invita a las personas a compartir qué sintieron y si descubrieron algo nuevo durante la experiencia de oración.</w:t>
      </w:r>
    </w:p>
    <w:p w:rsidR="00BA75FF" w:rsidRDefault="00BA75FF">
      <w:pPr>
        <w:tabs>
          <w:tab w:val="left" w:pos="-720"/>
        </w:tabs>
        <w:suppressAutoHyphens/>
        <w:spacing w:before="120"/>
        <w:jc w:val="both"/>
        <w:rPr>
          <w:rFonts w:ascii="Times New Roman" w:hAnsi="Times New Roman" w:cs="Times New Roman"/>
          <w:b/>
          <w:bCs/>
          <w:spacing w:val="-3"/>
          <w:sz w:val="28"/>
          <w:szCs w:val="28"/>
          <w:lang w:val="es-ES_tradnl"/>
        </w:rPr>
      </w:pPr>
      <w:r>
        <w:rPr>
          <w:rFonts w:ascii="Times New Roman" w:hAnsi="Times New Roman" w:cs="Times New Roman"/>
          <w:spacing w:val="-3"/>
          <w:lang w:val="es-ES_tradnl"/>
        </w:rPr>
        <w:br w:type="page"/>
      </w:r>
      <w:r>
        <w:rPr>
          <w:rFonts w:ascii="Times New Roman" w:hAnsi="Times New Roman" w:cs="Times New Roman"/>
          <w:b/>
          <w:bCs/>
          <w:spacing w:val="-3"/>
          <w:sz w:val="28"/>
          <w:szCs w:val="28"/>
          <w:lang w:val="es-ES_tradnl"/>
        </w:rPr>
        <w:t>SESION 5: "La espiritualidad Ignaciana"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Objetivo:</w:t>
      </w:r>
      <w:r>
        <w:rPr>
          <w:rFonts w:ascii="Times New Roman" w:hAnsi="Times New Roman" w:cs="Times New Roman"/>
          <w:spacing w:val="-3"/>
          <w:lang w:val="es-ES_tradnl"/>
        </w:rPr>
        <w:t xml:space="preserve"> Presentar los principales elementos de la espiritualidad ignaciana. </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5.1. Oración Inicial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Leer pausadamente el SALM.O 23 "El Buen Pastor".</w:t>
      </w:r>
    </w:p>
    <w:p w:rsidR="00BA75FF" w:rsidRDefault="00BA75FF">
      <w:pPr>
        <w:pStyle w:val="BodyText"/>
      </w:pPr>
      <w:r>
        <w:t xml:space="preserve">Luego invitar a meditar y a compartir aquellos </w:t>
      </w:r>
      <w:r>
        <w:tab/>
        <w:t>acontecimiento de la semana en las cuales cada uno ha notado la presencia del Señor.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5.2. Introducción (5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Uno de los monitores explica que se hará durante la sesión y su sentido.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5.3. Exposición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Uno de los monitores expone en forma breve y general el proceso de los EE.EE. y su sentido, así como también aquellos elementos que caracterizan a la espiritualidad </w:t>
      </w:r>
      <w:r>
        <w:rPr>
          <w:rFonts w:ascii="Times New Roman" w:hAnsi="Times New Roman" w:cs="Times New Roman"/>
          <w:spacing w:val="-3"/>
          <w:lang w:val="es-ES_tradnl"/>
        </w:rPr>
        <w:tab/>
        <w:t>Ignaciana. (Se sugiere que este expositor sea el asesor eclesiástico de C.V.X.).</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5.4. Café (10 minutos y constitución de grupos.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5.5. Trabajo en grupo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trabaja con la pauta "La espiritualidad ignaciana", se pide que se lea en silencio.</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El grupo comparte sus impresiones respecto a la exposición y lectura del texto.</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Escribe sus dudas e inquietudes.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5.6. Plenario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comparte el trabajo en grupo y se responden dudas e inquietudes.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5.7. Oración final (10 minutos) </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Se sugiere que desde esta sesión se comience a rezar la </w:t>
      </w:r>
      <w:r>
        <w:rPr>
          <w:rFonts w:ascii="Times New Roman" w:hAnsi="Times New Roman" w:cs="Times New Roman"/>
          <w:spacing w:val="-3"/>
          <w:lang w:val="es-ES_tradnl"/>
        </w:rPr>
        <w:tab/>
        <w:t>oración de San Ignacio.</w:t>
      </w:r>
    </w:p>
    <w:p w:rsidR="00BA75FF" w:rsidRDefault="00BA75FF">
      <w:pPr>
        <w:tabs>
          <w:tab w:val="left" w:pos="-720"/>
        </w:tabs>
        <w:suppressAutoHyphens/>
        <w:spacing w:before="120"/>
        <w:jc w:val="both"/>
        <w:rPr>
          <w:rFonts w:ascii="Times New Roman" w:hAnsi="Times New Roman" w:cs="Times New Roman"/>
          <w:b/>
          <w:bCs/>
          <w:sz w:val="28"/>
          <w:szCs w:val="28"/>
        </w:rPr>
      </w:pPr>
      <w:r>
        <w:rPr>
          <w:rFonts w:ascii="Times New Roman" w:hAnsi="Times New Roman" w:cs="Times New Roman"/>
          <w:spacing w:val="-3"/>
          <w:lang w:val="es-ES_tradnl"/>
        </w:rPr>
        <w:br w:type="page"/>
      </w:r>
      <w:r>
        <w:rPr>
          <w:rFonts w:ascii="Times New Roman" w:hAnsi="Times New Roman" w:cs="Times New Roman"/>
          <w:b/>
          <w:bCs/>
          <w:spacing w:val="-3"/>
          <w:sz w:val="28"/>
          <w:szCs w:val="28"/>
          <w:lang w:val="es-ES_tradnl"/>
        </w:rPr>
        <w:t xml:space="preserve">SESION 6: </w:t>
      </w:r>
      <w:r>
        <w:rPr>
          <w:rFonts w:ascii="Times New Roman" w:hAnsi="Times New Roman" w:cs="Times New Roman"/>
          <w:b/>
          <w:bCs/>
          <w:sz w:val="28"/>
          <w:szCs w:val="28"/>
        </w:rPr>
        <w:t>"Nuestro Estilo de Vida"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Objetivo:</w:t>
      </w:r>
      <w:r>
        <w:rPr>
          <w:rFonts w:ascii="Times New Roman" w:hAnsi="Times New Roman" w:cs="Times New Roman"/>
          <w:spacing w:val="-3"/>
          <w:lang w:val="es-ES_tradnl"/>
        </w:rPr>
        <w:t xml:space="preserve"> Se profundiza en torno a este tema.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6.1. Oración Final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6.2. Introducción (5 minutos)</w:t>
      </w:r>
      <w:r>
        <w:rPr>
          <w:rFonts w:ascii="Times New Roman" w:hAnsi="Times New Roman" w:cs="Times New Roman"/>
          <w:b/>
          <w:bCs/>
          <w:spacing w:val="-3"/>
          <w:lang w:val="es-ES_tradnl"/>
        </w:rPr>
        <w:tab/>
      </w:r>
      <w:r>
        <w:rPr>
          <w:rFonts w:ascii="Times New Roman" w:hAnsi="Times New Roman" w:cs="Times New Roman"/>
          <w:b/>
          <w:bCs/>
          <w:spacing w:val="-3"/>
          <w:lang w:val="es-ES_tradnl"/>
        </w:rPr>
        <w:tab/>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Uno de los monitores explica qué se hará durante la sesión y su sentido.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6.3. Testimonio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invita a un miembro o pareja de C.V.X. para que entregue un testimonio breve de su experiencia en este aspecto.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6.4. Café (10 minutos y constitución de grupos).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6.5. Trabajo en grupo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reparte el documento "La Persona que queremos formar", para que sea leído en silencio y cada uno destaque y tome nota de los puntos centrales, las dificultades y las ayudas que tiene para acercarse a estas características.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forman grupos y se elige un secretario por grupo para que tome nota. Las personas comparten las anotaciones que hicieron en la lectura del documento y lo discuten en función de la exposición y del testimonio entregado.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6.6. Plenario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Cada secretario expone lo más relevante de lo tratado en su grupo y a continuación se intercambian opiniones sobre el documento.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6.7. Oración Final (10 minutos).</w:t>
      </w:r>
    </w:p>
    <w:p w:rsidR="00BA75FF" w:rsidRDefault="00BA75FF">
      <w:pPr>
        <w:tabs>
          <w:tab w:val="left" w:pos="-720"/>
        </w:tabs>
        <w:suppressAutoHyphens/>
        <w:spacing w:before="120"/>
        <w:jc w:val="both"/>
        <w:rPr>
          <w:rFonts w:ascii="Times New Roman" w:hAnsi="Times New Roman" w:cs="Times New Roman"/>
          <w:b/>
          <w:bCs/>
          <w:sz w:val="28"/>
          <w:szCs w:val="28"/>
        </w:rPr>
      </w:pPr>
      <w:r>
        <w:rPr>
          <w:rFonts w:ascii="Times New Roman" w:hAnsi="Times New Roman" w:cs="Times New Roman"/>
          <w:spacing w:val="-3"/>
          <w:lang w:val="es-ES_tradnl"/>
        </w:rPr>
        <w:br w:type="page"/>
      </w:r>
      <w:r>
        <w:rPr>
          <w:rFonts w:ascii="Times New Roman" w:hAnsi="Times New Roman" w:cs="Times New Roman"/>
          <w:b/>
          <w:bCs/>
          <w:spacing w:val="-3"/>
          <w:sz w:val="28"/>
          <w:szCs w:val="28"/>
          <w:lang w:val="es-ES_tradnl"/>
        </w:rPr>
        <w:t xml:space="preserve">SESION 7: </w:t>
      </w:r>
      <w:r>
        <w:rPr>
          <w:rFonts w:ascii="Times New Roman" w:hAnsi="Times New Roman" w:cs="Times New Roman"/>
          <w:b/>
          <w:bCs/>
          <w:sz w:val="28"/>
          <w:szCs w:val="28"/>
        </w:rPr>
        <w:t>"Nuestra Misión hoy"</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Para esta sesión es necesario contar con una persona, o mejor aún con una pareja, que se haga cargo de la sesión. En este caso la sesión se basa en gran parte en el testimonio entregado por las personas o cargo, quienes comparten como han ido descubriendo las invitaciones que les hace el Señor a participar en Su Misión salvadora. Es importante que en el testimonio se distinga entre misión-vocación de vida y misión-apostolado, así como también en la importancia del discernimiento de la voluntad de Dios.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7.1. Oración Inicial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7.2. Introducción (5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Uno de los monitores explica que se hará durante la sesión y su sentido.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7.3. Testimonio (40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El o los invitados entregan un testimonio sobre cómo han ido </w:t>
      </w:r>
      <w:r>
        <w:rPr>
          <w:rFonts w:ascii="Times New Roman" w:hAnsi="Times New Roman" w:cs="Times New Roman"/>
          <w:spacing w:val="-3"/>
          <w:lang w:val="es-ES_tradnl"/>
        </w:rPr>
        <w:tab/>
        <w:t>descubriendo las invitaciones que les hace el Señor. Compartiendo cómo muchas veces no han comprendido el por qué de muchas cosas, cómo han ido asumiendo en la vida estas invitaciones y cómo han fracasado también en esta respuesta.</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7.4. Café (10 minutos y constitución de grupos).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7.5. Trabajo personal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reparte el cuestionario que está a continuación para que cada uno lo conteste individualmente:</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¿Cuáles creo yo son las necesidades más urgentes y universales en mi alrededor a las cuales puedo yo estar llamado?</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¿Me preocupo de realizar un análisis de la realidad que me rodea?.</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¿Me siento hoy llamado a algo particular?.</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¿Ese llamado es la voluntad del Señor o corresponde a "iniciativas propias" y voluntarismo?.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7.6. Trabajo en grupo (25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Es importante que el formar los grupos los monitores enfaticen que el objetivo del trabajo a continuación es compartir el trabajo personal y sensibilizarse a la necesidad de buscar la voluntad del Señor: y que no se trate de tomar decisiones de inmediato.</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7.7. Oración Final (10 minutos).</w:t>
      </w:r>
    </w:p>
    <w:p w:rsidR="00BA75FF" w:rsidRDefault="00BA75FF">
      <w:pPr>
        <w:tabs>
          <w:tab w:val="left" w:pos="-720"/>
        </w:tabs>
        <w:suppressAutoHyphens/>
        <w:spacing w:before="120"/>
        <w:jc w:val="both"/>
        <w:rPr>
          <w:rFonts w:ascii="Times New Roman" w:hAnsi="Times New Roman" w:cs="Times New Roman"/>
          <w:b/>
          <w:bCs/>
          <w:sz w:val="28"/>
          <w:szCs w:val="28"/>
        </w:rPr>
      </w:pPr>
      <w:r>
        <w:rPr>
          <w:rFonts w:ascii="Times New Roman" w:hAnsi="Times New Roman" w:cs="Times New Roman"/>
          <w:spacing w:val="-3"/>
          <w:lang w:val="es-ES_tradnl"/>
        </w:rPr>
        <w:br w:type="page"/>
      </w:r>
      <w:r>
        <w:rPr>
          <w:rFonts w:ascii="Times New Roman" w:hAnsi="Times New Roman" w:cs="Times New Roman"/>
          <w:b/>
          <w:bCs/>
          <w:spacing w:val="-3"/>
          <w:sz w:val="28"/>
          <w:szCs w:val="28"/>
          <w:lang w:val="es-ES_tradnl"/>
        </w:rPr>
        <w:t xml:space="preserve">SESION 8: </w:t>
      </w:r>
      <w:r>
        <w:rPr>
          <w:rFonts w:ascii="Times New Roman" w:hAnsi="Times New Roman" w:cs="Times New Roman"/>
          <w:b/>
          <w:bCs/>
          <w:sz w:val="28"/>
          <w:szCs w:val="28"/>
        </w:rPr>
        <w:t>"La toma de decisión"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8.1. Introducción (10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8.2. Se abre la oración (30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Los monitores inician la oración. Se invita al Señor para que se haga presente en cada uno y les ayude a tomar la decisión con respecto a C.V.X. inspirados en Su Espíritu.</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Se presentan los principales elementos del discernimiento y se explica qué se hará durante la sesión. Se hace un breve recuento de las sesiones anteriores. </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La oración no es terminada, todo el resto de la sesión se hace en ambiente de oración. Finalmente la oración es cerrada al final de la sesión.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8.3. Trabajo personal (20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reparte el documento "Es C.V.X. para mí ahora", para que cada uno lo lea en silencio y conteste las preguntas que ahí vienen.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8.4. Compartir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Las personas comparten brevemente las decisiones tomadas.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8.5. Encuestas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Cada persona en forma individual contesta las preguntas que están a continuación:</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¿Qué te ha parecido la metodología seguida durante esta experiencia? </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¿Qué te ha parecido el contenido de cada una de las sesiones?.</w:t>
      </w: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¿Qué elementos agregarías tú a un Taller de Iniciación como éste?.</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p>
    <w:p w:rsidR="00BA75FF" w:rsidRDefault="00BA75FF">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8.6. Se cierra la oración (15 minutos).</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Se cierra la oración en ambiente de agradecimiento por lo vivido y compartido durante todo el Taller.</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p>
    <w:p w:rsidR="00BA75FF" w:rsidRDefault="00BA75FF">
      <w:pPr>
        <w:tabs>
          <w:tab w:val="left" w:pos="-720"/>
        </w:tabs>
        <w:suppressAutoHyphens/>
        <w:spacing w:before="120"/>
        <w:jc w:val="both"/>
        <w:rPr>
          <w:rFonts w:ascii="Times New Roman" w:hAnsi="Times New Roman" w:cs="Times New Roman"/>
          <w:b/>
          <w:bCs/>
          <w:spacing w:val="-3"/>
          <w:lang w:val="es-ES_tradnl"/>
        </w:rPr>
      </w:pPr>
      <w:r>
        <w:rPr>
          <w:rFonts w:ascii="Times New Roman" w:hAnsi="Times New Roman" w:cs="Times New Roman"/>
          <w:b/>
          <w:bCs/>
          <w:spacing w:val="-3"/>
          <w:lang w:val="es-ES_tradnl"/>
        </w:rPr>
        <w:t>8.7. Convivencia final (........)</w:t>
      </w:r>
    </w:p>
    <w:p w:rsidR="00BA75FF" w:rsidRDefault="00BA75FF">
      <w:pPr>
        <w:tabs>
          <w:tab w:val="left" w:pos="-720"/>
        </w:tabs>
        <w:suppressAutoHyphens/>
        <w:jc w:val="both"/>
        <w:rPr>
          <w:rFonts w:ascii="Times New Roman" w:hAnsi="Times New Roman" w:cs="Times New Roman"/>
          <w:spacing w:val="-3"/>
          <w:lang w:val="es-ES_tradnl"/>
        </w:rPr>
      </w:pPr>
    </w:p>
    <w:p w:rsidR="00BA75FF" w:rsidRDefault="00BA75FF">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En la sesión anterior se solicita a todos que lleven algo </w:t>
      </w:r>
      <w:r>
        <w:rPr>
          <w:rFonts w:ascii="Times New Roman" w:hAnsi="Times New Roman" w:cs="Times New Roman"/>
          <w:spacing w:val="-3"/>
          <w:lang w:val="es-ES_tradnl"/>
        </w:rPr>
        <w:tab/>
        <w:t>para celebrar el fin del Taller de Iniciación.</w:t>
      </w:r>
    </w:p>
    <w:p w:rsidR="00BA75FF" w:rsidRDefault="00BA75FF">
      <w:pPr>
        <w:tabs>
          <w:tab w:val="left" w:pos="-720"/>
        </w:tabs>
        <w:suppressAutoHyphens/>
        <w:jc w:val="both"/>
        <w:rPr>
          <w:rFonts w:ascii="Times New Roman" w:hAnsi="Times New Roman" w:cs="Times New Roman"/>
        </w:rPr>
      </w:pPr>
    </w:p>
    <w:sectPr w:rsidR="00BA75FF" w:rsidSect="00BA75FF">
      <w:pgSz w:w="12240" w:h="15840" w:code="1"/>
      <w:pgMar w:top="1134" w:right="1134" w:bottom="1134" w:left="1134" w:header="1440" w:footer="1440"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FF" w:rsidRDefault="00BA75FF">
      <w:pPr>
        <w:spacing w:line="20" w:lineRule="exact"/>
      </w:pPr>
    </w:p>
  </w:endnote>
  <w:endnote w:type="continuationSeparator" w:id="1">
    <w:p w:rsidR="00BA75FF" w:rsidRDefault="00BA75FF">
      <w:r>
        <w:t xml:space="preserve"> </w:t>
      </w:r>
    </w:p>
  </w:endnote>
  <w:endnote w:type="continuationNotice" w:id="2">
    <w:p w:rsidR="00BA75FF" w:rsidRDefault="00BA75FF">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FF" w:rsidRDefault="00BA75FF">
      <w:r>
        <w:separator/>
      </w:r>
    </w:p>
  </w:footnote>
  <w:footnote w:type="continuationSeparator" w:id="1">
    <w:p w:rsidR="00BA75FF" w:rsidRDefault="00BA7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F6F"/>
    <w:multiLevelType w:val="singleLevel"/>
    <w:tmpl w:val="D8D047AE"/>
    <w:lvl w:ilvl="0">
      <w:start w:val="1"/>
      <w:numFmt w:val="bullet"/>
      <w:lvlText w:val=""/>
      <w:lvlJc w:val="left"/>
      <w:pPr>
        <w:tabs>
          <w:tab w:val="num" w:pos="397"/>
        </w:tabs>
        <w:ind w:left="397" w:hanging="397"/>
      </w:pPr>
      <w:rPr>
        <w:rFonts w:ascii="Wingdings" w:hAnsi="Wingdings" w:hint="default"/>
        <w:b w:val="0"/>
        <w:i w:val="0"/>
        <w:sz w:val="24"/>
      </w:rPr>
    </w:lvl>
  </w:abstractNum>
  <w:abstractNum w:abstractNumId="1">
    <w:nsid w:val="00E33518"/>
    <w:multiLevelType w:val="singleLevel"/>
    <w:tmpl w:val="ECA295D2"/>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
    <w:nsid w:val="039171AB"/>
    <w:multiLevelType w:val="singleLevel"/>
    <w:tmpl w:val="18DAEAF2"/>
    <w:lvl w:ilvl="0">
      <w:start w:val="1"/>
      <w:numFmt w:val="bullet"/>
      <w:lvlText w:val=""/>
      <w:lvlJc w:val="left"/>
      <w:pPr>
        <w:tabs>
          <w:tab w:val="num" w:pos="360"/>
        </w:tabs>
        <w:ind w:left="357" w:hanging="357"/>
      </w:pPr>
      <w:rPr>
        <w:rFonts w:ascii="Wingdings" w:hAnsi="Wingdings" w:hint="default"/>
        <w:color w:val="auto"/>
        <w:sz w:val="22"/>
      </w:rPr>
    </w:lvl>
  </w:abstractNum>
  <w:abstractNum w:abstractNumId="3">
    <w:nsid w:val="047D6ED8"/>
    <w:multiLevelType w:val="singleLevel"/>
    <w:tmpl w:val="28DA921C"/>
    <w:lvl w:ilvl="0">
      <w:start w:val="1"/>
      <w:numFmt w:val="bullet"/>
      <w:lvlText w:val="-"/>
      <w:lvlJc w:val="left"/>
      <w:pPr>
        <w:tabs>
          <w:tab w:val="num" w:pos="360"/>
        </w:tabs>
        <w:ind w:left="360" w:hanging="360"/>
      </w:pPr>
      <w:rPr>
        <w:rFonts w:hint="default"/>
      </w:rPr>
    </w:lvl>
  </w:abstractNum>
  <w:abstractNum w:abstractNumId="4">
    <w:nsid w:val="146922AD"/>
    <w:multiLevelType w:val="singleLevel"/>
    <w:tmpl w:val="ECA295D2"/>
    <w:lvl w:ilvl="0">
      <w:start w:val="1"/>
      <w:numFmt w:val="bullet"/>
      <w:lvlText w:val=""/>
      <w:lvlJc w:val="left"/>
      <w:pPr>
        <w:tabs>
          <w:tab w:val="num" w:pos="360"/>
        </w:tabs>
        <w:ind w:left="360" w:hanging="360"/>
      </w:pPr>
      <w:rPr>
        <w:rFonts w:ascii="Wingdings" w:hAnsi="Wingdings" w:hint="default"/>
        <w:color w:val="auto"/>
        <w:sz w:val="22"/>
      </w:rPr>
    </w:lvl>
  </w:abstractNum>
  <w:abstractNum w:abstractNumId="5">
    <w:nsid w:val="1D143A13"/>
    <w:multiLevelType w:val="singleLevel"/>
    <w:tmpl w:val="8E9EDAE6"/>
    <w:lvl w:ilvl="0">
      <w:start w:val="1"/>
      <w:numFmt w:val="bullet"/>
      <w:lvlText w:val=""/>
      <w:lvlJc w:val="left"/>
      <w:pPr>
        <w:tabs>
          <w:tab w:val="num" w:pos="360"/>
        </w:tabs>
        <w:ind w:left="360" w:hanging="360"/>
      </w:pPr>
      <w:rPr>
        <w:rFonts w:ascii="Wingdings" w:hAnsi="Wingdings" w:hint="default"/>
        <w:color w:val="auto"/>
        <w:sz w:val="22"/>
      </w:rPr>
    </w:lvl>
  </w:abstractNum>
  <w:abstractNum w:abstractNumId="6">
    <w:nsid w:val="1D32358B"/>
    <w:multiLevelType w:val="singleLevel"/>
    <w:tmpl w:val="9992E518"/>
    <w:lvl w:ilvl="0">
      <w:numFmt w:val="bullet"/>
      <w:lvlText w:val="-"/>
      <w:lvlJc w:val="left"/>
      <w:pPr>
        <w:tabs>
          <w:tab w:val="num" w:pos="360"/>
        </w:tabs>
        <w:ind w:left="360" w:hanging="360"/>
      </w:pPr>
      <w:rPr>
        <w:rFonts w:hint="default"/>
      </w:rPr>
    </w:lvl>
  </w:abstractNum>
  <w:abstractNum w:abstractNumId="7">
    <w:nsid w:val="1DDB120A"/>
    <w:multiLevelType w:val="singleLevel"/>
    <w:tmpl w:val="8B56D398"/>
    <w:lvl w:ilvl="0">
      <w:numFmt w:val="bullet"/>
      <w:lvlText w:val="-"/>
      <w:lvlJc w:val="left"/>
      <w:pPr>
        <w:tabs>
          <w:tab w:val="num" w:pos="360"/>
        </w:tabs>
        <w:ind w:left="360" w:hanging="360"/>
      </w:pPr>
      <w:rPr>
        <w:rFonts w:hint="default"/>
      </w:rPr>
    </w:lvl>
  </w:abstractNum>
  <w:abstractNum w:abstractNumId="8">
    <w:nsid w:val="208B19D3"/>
    <w:multiLevelType w:val="singleLevel"/>
    <w:tmpl w:val="ECA295D2"/>
    <w:lvl w:ilvl="0">
      <w:start w:val="1"/>
      <w:numFmt w:val="bullet"/>
      <w:lvlText w:val=""/>
      <w:lvlJc w:val="left"/>
      <w:pPr>
        <w:tabs>
          <w:tab w:val="num" w:pos="360"/>
        </w:tabs>
        <w:ind w:left="360" w:hanging="360"/>
      </w:pPr>
      <w:rPr>
        <w:rFonts w:ascii="Wingdings" w:hAnsi="Wingdings" w:hint="default"/>
        <w:color w:val="auto"/>
        <w:sz w:val="22"/>
      </w:rPr>
    </w:lvl>
  </w:abstractNum>
  <w:abstractNum w:abstractNumId="9">
    <w:nsid w:val="2A775592"/>
    <w:multiLevelType w:val="singleLevel"/>
    <w:tmpl w:val="18DAEAF2"/>
    <w:lvl w:ilvl="0">
      <w:start w:val="1"/>
      <w:numFmt w:val="bullet"/>
      <w:lvlText w:val=""/>
      <w:lvlJc w:val="left"/>
      <w:pPr>
        <w:tabs>
          <w:tab w:val="num" w:pos="360"/>
        </w:tabs>
        <w:ind w:left="357" w:hanging="357"/>
      </w:pPr>
      <w:rPr>
        <w:rFonts w:ascii="Wingdings" w:hAnsi="Wingdings" w:hint="default"/>
        <w:color w:val="auto"/>
        <w:sz w:val="22"/>
      </w:rPr>
    </w:lvl>
  </w:abstractNum>
  <w:abstractNum w:abstractNumId="10">
    <w:nsid w:val="365B7EBE"/>
    <w:multiLevelType w:val="singleLevel"/>
    <w:tmpl w:val="28DA921C"/>
    <w:lvl w:ilvl="0">
      <w:start w:val="1"/>
      <w:numFmt w:val="bullet"/>
      <w:lvlText w:val="-"/>
      <w:lvlJc w:val="left"/>
      <w:pPr>
        <w:tabs>
          <w:tab w:val="num" w:pos="360"/>
        </w:tabs>
        <w:ind w:left="360" w:hanging="360"/>
      </w:pPr>
      <w:rPr>
        <w:rFonts w:hint="default"/>
      </w:rPr>
    </w:lvl>
  </w:abstractNum>
  <w:abstractNum w:abstractNumId="11">
    <w:nsid w:val="373B1D51"/>
    <w:multiLevelType w:val="singleLevel"/>
    <w:tmpl w:val="8E9EDAE6"/>
    <w:lvl w:ilvl="0">
      <w:start w:val="1"/>
      <w:numFmt w:val="bullet"/>
      <w:lvlText w:val=""/>
      <w:lvlJc w:val="left"/>
      <w:pPr>
        <w:tabs>
          <w:tab w:val="num" w:pos="360"/>
        </w:tabs>
        <w:ind w:left="360" w:hanging="360"/>
      </w:pPr>
      <w:rPr>
        <w:rFonts w:ascii="Wingdings" w:hAnsi="Wingdings" w:hint="default"/>
        <w:color w:val="auto"/>
        <w:sz w:val="22"/>
      </w:rPr>
    </w:lvl>
  </w:abstractNum>
  <w:abstractNum w:abstractNumId="12">
    <w:nsid w:val="3C147B25"/>
    <w:multiLevelType w:val="singleLevel"/>
    <w:tmpl w:val="20AAA2FA"/>
    <w:lvl w:ilvl="0">
      <w:numFmt w:val="bullet"/>
      <w:lvlText w:val="-"/>
      <w:lvlJc w:val="left"/>
      <w:pPr>
        <w:tabs>
          <w:tab w:val="num" w:pos="360"/>
        </w:tabs>
        <w:ind w:left="360" w:hanging="360"/>
      </w:pPr>
      <w:rPr>
        <w:rFonts w:hint="default"/>
      </w:rPr>
    </w:lvl>
  </w:abstractNum>
  <w:abstractNum w:abstractNumId="13">
    <w:nsid w:val="50C96E7B"/>
    <w:multiLevelType w:val="singleLevel"/>
    <w:tmpl w:val="28DA921C"/>
    <w:lvl w:ilvl="0">
      <w:start w:val="1"/>
      <w:numFmt w:val="bullet"/>
      <w:lvlText w:val="-"/>
      <w:lvlJc w:val="left"/>
      <w:pPr>
        <w:tabs>
          <w:tab w:val="num" w:pos="360"/>
        </w:tabs>
        <w:ind w:left="360" w:hanging="360"/>
      </w:pPr>
      <w:rPr>
        <w:rFonts w:hint="default"/>
      </w:rPr>
    </w:lvl>
  </w:abstractNum>
  <w:abstractNum w:abstractNumId="14">
    <w:nsid w:val="6D260B85"/>
    <w:multiLevelType w:val="singleLevel"/>
    <w:tmpl w:val="D8D047AE"/>
    <w:lvl w:ilvl="0">
      <w:start w:val="1"/>
      <w:numFmt w:val="bullet"/>
      <w:lvlText w:val=""/>
      <w:lvlJc w:val="left"/>
      <w:pPr>
        <w:tabs>
          <w:tab w:val="num" w:pos="397"/>
        </w:tabs>
        <w:ind w:left="397" w:hanging="397"/>
      </w:pPr>
      <w:rPr>
        <w:rFonts w:ascii="Wingdings" w:hAnsi="Wingdings" w:hint="default"/>
        <w:b w:val="0"/>
        <w:i w:val="0"/>
        <w:sz w:val="24"/>
      </w:rPr>
    </w:lvl>
  </w:abstractNum>
  <w:abstractNum w:abstractNumId="15">
    <w:nsid w:val="73C63688"/>
    <w:multiLevelType w:val="singleLevel"/>
    <w:tmpl w:val="8E9EDAE6"/>
    <w:lvl w:ilvl="0">
      <w:start w:val="1"/>
      <w:numFmt w:val="bullet"/>
      <w:lvlText w:val=""/>
      <w:lvlJc w:val="left"/>
      <w:pPr>
        <w:tabs>
          <w:tab w:val="num" w:pos="360"/>
        </w:tabs>
        <w:ind w:left="360" w:hanging="360"/>
      </w:pPr>
      <w:rPr>
        <w:rFonts w:ascii="Wingdings" w:hAnsi="Wingdings" w:hint="default"/>
        <w:color w:val="auto"/>
        <w:sz w:val="22"/>
      </w:rPr>
    </w:lvl>
  </w:abstractNum>
  <w:num w:numId="1">
    <w:abstractNumId w:val="0"/>
  </w:num>
  <w:num w:numId="2">
    <w:abstractNumId w:val="14"/>
  </w:num>
  <w:num w:numId="3">
    <w:abstractNumId w:val="6"/>
  </w:num>
  <w:num w:numId="4">
    <w:abstractNumId w:val="5"/>
  </w:num>
  <w:num w:numId="5">
    <w:abstractNumId w:val="11"/>
  </w:num>
  <w:num w:numId="6">
    <w:abstractNumId w:val="15"/>
  </w:num>
  <w:num w:numId="7">
    <w:abstractNumId w:val="12"/>
  </w:num>
  <w:num w:numId="8">
    <w:abstractNumId w:val="4"/>
  </w:num>
  <w:num w:numId="9">
    <w:abstractNumId w:val="1"/>
  </w:num>
  <w:num w:numId="10">
    <w:abstractNumId w:val="7"/>
  </w:num>
  <w:num w:numId="11">
    <w:abstractNumId w:val="2"/>
  </w:num>
  <w:num w:numId="12">
    <w:abstractNumId w:val="9"/>
  </w:num>
  <w:num w:numId="13">
    <w:abstractNumId w:val="3"/>
  </w:num>
  <w:num w:numId="14">
    <w:abstractNumId w:val="13"/>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 w:id="2"/>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5F6"/>
    <w:rsid w:val="004425F6"/>
    <w:rsid w:val="00847A3F"/>
    <w:rsid w:val="00BA75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Courier New" w:hAnsi="Courier New" w:cs="Courier New"/>
      <w:sz w:val="24"/>
      <w:szCs w:val="24"/>
      <w:lang w:val="es-ES"/>
    </w:rPr>
  </w:style>
  <w:style w:type="paragraph" w:styleId="Heading1">
    <w:name w:val="heading 1"/>
    <w:basedOn w:val="Normal"/>
    <w:next w:val="Normal"/>
    <w:link w:val="Heading1Char"/>
    <w:uiPriority w:val="99"/>
    <w:qFormat/>
    <w:pPr>
      <w:keepNext/>
      <w:suppressAutoHyphens/>
      <w:jc w:val="both"/>
      <w:outlineLvl w:val="0"/>
    </w:pPr>
    <w:rPr>
      <w:b/>
      <w:bCs/>
      <w:spacing w:val="-3"/>
      <w:u w:val="single"/>
      <w:lang w:val="es-ES_tradnl"/>
    </w:rPr>
  </w:style>
  <w:style w:type="paragraph" w:styleId="Heading2">
    <w:name w:val="heading 2"/>
    <w:basedOn w:val="Normal"/>
    <w:next w:val="Normal"/>
    <w:link w:val="Heading2Char"/>
    <w:uiPriority w:val="99"/>
    <w:qFormat/>
    <w:pPr>
      <w:keepNext/>
      <w:tabs>
        <w:tab w:val="center" w:pos="4680"/>
      </w:tabs>
      <w:suppressAutoHyphens/>
      <w:spacing w:line="360" w:lineRule="auto"/>
      <w:jc w:val="both"/>
      <w:outlineLvl w:val="1"/>
    </w:pPr>
    <w:rPr>
      <w:b/>
      <w:bCs/>
      <w:spacing w:val="-3"/>
      <w:lang w:val="es-ES_tradnl"/>
    </w:rPr>
  </w:style>
  <w:style w:type="paragraph" w:styleId="Heading3">
    <w:name w:val="heading 3"/>
    <w:basedOn w:val="Normal"/>
    <w:next w:val="Normal"/>
    <w:link w:val="Heading3Char"/>
    <w:uiPriority w:val="99"/>
    <w:qFormat/>
    <w:pPr>
      <w:keepNext/>
      <w:tabs>
        <w:tab w:val="left" w:pos="-720"/>
      </w:tabs>
      <w:suppressAutoHyphens/>
      <w:jc w:val="center"/>
      <w:outlineLvl w:val="2"/>
    </w:pPr>
    <w:rPr>
      <w:b/>
      <w:bCs/>
      <w:spacing w:val="-3"/>
      <w:lang w:val="es-ES_tradnl"/>
    </w:rPr>
  </w:style>
  <w:style w:type="paragraph" w:styleId="Heading4">
    <w:name w:val="heading 4"/>
    <w:basedOn w:val="Normal"/>
    <w:next w:val="Normal"/>
    <w:link w:val="Heading4Char"/>
    <w:uiPriority w:val="99"/>
    <w:qFormat/>
    <w:pPr>
      <w:keepNext/>
      <w:suppressAutoHyphens/>
      <w:jc w:val="both"/>
      <w:outlineLvl w:val="3"/>
    </w:pPr>
    <w:rPr>
      <w:rFonts w:cs="Times New Roman"/>
      <w:spacing w:val="-3"/>
      <w:u w:val="single"/>
      <w:lang w:val="es-ES_tradn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B8"/>
    <w:rPr>
      <w:rFonts w:asciiTheme="majorHAnsi" w:eastAsiaTheme="majorEastAsia" w:hAnsiTheme="majorHAnsi" w:cstheme="majorBidi"/>
      <w:b/>
      <w:bCs/>
      <w:kern w:val="32"/>
      <w:sz w:val="32"/>
      <w:szCs w:val="32"/>
      <w:lang w:val="es-ES"/>
    </w:rPr>
  </w:style>
  <w:style w:type="character" w:customStyle="1" w:styleId="Heading2Char">
    <w:name w:val="Heading 2 Char"/>
    <w:basedOn w:val="DefaultParagraphFont"/>
    <w:link w:val="Heading2"/>
    <w:uiPriority w:val="9"/>
    <w:semiHidden/>
    <w:rsid w:val="00AA1BB8"/>
    <w:rPr>
      <w:rFonts w:asciiTheme="majorHAnsi" w:eastAsiaTheme="majorEastAsia" w:hAnsiTheme="majorHAnsi" w:cstheme="majorBidi"/>
      <w:b/>
      <w:bCs/>
      <w:i/>
      <w:iCs/>
      <w:sz w:val="28"/>
      <w:szCs w:val="28"/>
      <w:lang w:val="es-ES"/>
    </w:rPr>
  </w:style>
  <w:style w:type="character" w:customStyle="1" w:styleId="Heading3Char">
    <w:name w:val="Heading 3 Char"/>
    <w:basedOn w:val="DefaultParagraphFont"/>
    <w:link w:val="Heading3"/>
    <w:uiPriority w:val="9"/>
    <w:semiHidden/>
    <w:rsid w:val="00AA1BB8"/>
    <w:rPr>
      <w:rFonts w:asciiTheme="majorHAnsi" w:eastAsiaTheme="majorEastAsia" w:hAnsiTheme="majorHAnsi" w:cstheme="majorBidi"/>
      <w:b/>
      <w:bCs/>
      <w:sz w:val="26"/>
      <w:szCs w:val="26"/>
      <w:lang w:val="es-ES"/>
    </w:rPr>
  </w:style>
  <w:style w:type="character" w:customStyle="1" w:styleId="Heading4Char">
    <w:name w:val="Heading 4 Char"/>
    <w:basedOn w:val="DefaultParagraphFont"/>
    <w:link w:val="Heading4"/>
    <w:uiPriority w:val="9"/>
    <w:semiHidden/>
    <w:rsid w:val="00AA1BB8"/>
    <w:rPr>
      <w:rFonts w:asciiTheme="minorHAnsi" w:eastAsiaTheme="minorEastAsia" w:hAnsiTheme="minorHAnsi" w:cstheme="minorBidi"/>
      <w:b/>
      <w:bCs/>
      <w:sz w:val="28"/>
      <w:szCs w:val="28"/>
      <w:lang w:val="es-ES"/>
    </w:rPr>
  </w:style>
  <w:style w:type="paragraph" w:customStyle="1" w:styleId="Textodenotaalfinal">
    <w:name w:val="Texto de nota al final"/>
    <w:basedOn w:val="Normal"/>
    <w:uiPriority w:val="99"/>
  </w:style>
  <w:style w:type="character" w:styleId="EndnoteReference">
    <w:name w:val="endnote reference"/>
    <w:basedOn w:val="DefaultParagraphFont"/>
    <w:uiPriority w:val="99"/>
    <w:rPr>
      <w:rFonts w:cs="Times New Roman"/>
      <w:vertAlign w:val="superscript"/>
    </w:rPr>
  </w:style>
  <w:style w:type="paragraph" w:customStyle="1" w:styleId="Textodenotaalpie">
    <w:name w:val="Texto de nota al pie"/>
    <w:basedOn w:val="Normal"/>
    <w:uiPriority w:val="99"/>
  </w:style>
  <w:style w:type="character" w:styleId="FootnoteReference">
    <w:name w:val="footnote reference"/>
    <w:basedOn w:val="DefaultParagraphFont"/>
    <w:uiPriority w:val="99"/>
    <w:rPr>
      <w:rFonts w:cs="Times New Roman"/>
      <w:vertAlign w:val="superscript"/>
    </w:rPr>
  </w:style>
  <w:style w:type="paragraph" w:customStyle="1" w:styleId="Tdc1">
    <w:name w:val="Tdc 1"/>
    <w:basedOn w:val="Normal"/>
    <w:uiPriority w:val="99"/>
    <w:pPr>
      <w:tabs>
        <w:tab w:val="right" w:leader="dot" w:pos="9360"/>
      </w:tabs>
      <w:suppressAutoHyphens/>
      <w:spacing w:before="480"/>
      <w:ind w:left="720" w:right="720" w:hanging="720"/>
    </w:pPr>
    <w:rPr>
      <w:lang w:val="en-US"/>
    </w:rPr>
  </w:style>
  <w:style w:type="paragraph" w:customStyle="1" w:styleId="Tdc2">
    <w:name w:val="Tdc 2"/>
    <w:basedOn w:val="Normal"/>
    <w:uiPriority w:val="99"/>
    <w:pPr>
      <w:tabs>
        <w:tab w:val="right" w:leader="dot" w:pos="9360"/>
      </w:tabs>
      <w:suppressAutoHyphens/>
      <w:ind w:left="1440" w:right="720" w:hanging="720"/>
    </w:pPr>
    <w:rPr>
      <w:lang w:val="en-US"/>
    </w:rPr>
  </w:style>
  <w:style w:type="paragraph" w:customStyle="1" w:styleId="Tdc3">
    <w:name w:val="Tdc 3"/>
    <w:basedOn w:val="Normal"/>
    <w:uiPriority w:val="99"/>
    <w:pPr>
      <w:tabs>
        <w:tab w:val="right" w:leader="dot" w:pos="9360"/>
      </w:tabs>
      <w:suppressAutoHyphens/>
      <w:ind w:left="2160" w:right="720" w:hanging="720"/>
    </w:pPr>
    <w:rPr>
      <w:lang w:val="en-US"/>
    </w:rPr>
  </w:style>
  <w:style w:type="paragraph" w:customStyle="1" w:styleId="Tdc4">
    <w:name w:val="Tdc 4"/>
    <w:basedOn w:val="Normal"/>
    <w:uiPriority w:val="99"/>
    <w:pPr>
      <w:tabs>
        <w:tab w:val="right" w:leader="dot" w:pos="9360"/>
      </w:tabs>
      <w:suppressAutoHyphens/>
      <w:ind w:left="2880" w:right="720" w:hanging="720"/>
    </w:pPr>
    <w:rPr>
      <w:lang w:val="en-US"/>
    </w:rPr>
  </w:style>
  <w:style w:type="paragraph" w:customStyle="1" w:styleId="Tdc5">
    <w:name w:val="Tdc 5"/>
    <w:basedOn w:val="Normal"/>
    <w:uiPriority w:val="99"/>
    <w:pPr>
      <w:tabs>
        <w:tab w:val="right" w:leader="dot" w:pos="9360"/>
      </w:tabs>
      <w:suppressAutoHyphens/>
      <w:ind w:left="3600" w:right="720" w:hanging="720"/>
    </w:pPr>
    <w:rPr>
      <w:lang w:val="en-US"/>
    </w:rPr>
  </w:style>
  <w:style w:type="paragraph" w:customStyle="1" w:styleId="Tdc6">
    <w:name w:val="Tdc 6"/>
    <w:basedOn w:val="Normal"/>
    <w:uiPriority w:val="99"/>
    <w:pPr>
      <w:tabs>
        <w:tab w:val="right" w:pos="9360"/>
      </w:tabs>
      <w:suppressAutoHyphens/>
      <w:ind w:left="720" w:hanging="720"/>
    </w:pPr>
    <w:rPr>
      <w:lang w:val="en-US"/>
    </w:rPr>
  </w:style>
  <w:style w:type="paragraph" w:customStyle="1" w:styleId="Tdc7">
    <w:name w:val="Tdc 7"/>
    <w:basedOn w:val="Normal"/>
    <w:uiPriority w:val="99"/>
    <w:pPr>
      <w:suppressAutoHyphens/>
      <w:ind w:left="720" w:hanging="720"/>
    </w:pPr>
    <w:rPr>
      <w:lang w:val="en-US"/>
    </w:rPr>
  </w:style>
  <w:style w:type="paragraph" w:customStyle="1" w:styleId="Tdc8">
    <w:name w:val="Tdc 8"/>
    <w:basedOn w:val="Normal"/>
    <w:uiPriority w:val="99"/>
    <w:pPr>
      <w:tabs>
        <w:tab w:val="right" w:pos="9360"/>
      </w:tabs>
      <w:suppressAutoHyphens/>
      <w:ind w:left="720" w:hanging="720"/>
    </w:pPr>
    <w:rPr>
      <w:lang w:val="en-US"/>
    </w:rPr>
  </w:style>
  <w:style w:type="paragraph" w:customStyle="1" w:styleId="Tdc9">
    <w:name w:val="Tdc 9"/>
    <w:basedOn w:val="Normal"/>
    <w:uiPriority w:val="99"/>
    <w:pPr>
      <w:tabs>
        <w:tab w:val="right" w:leader="dot" w:pos="9360"/>
      </w:tabs>
      <w:suppressAutoHyphens/>
      <w:ind w:left="720" w:hanging="720"/>
    </w:pPr>
    <w:rPr>
      <w:lang w:val="en-US"/>
    </w:rPr>
  </w:style>
  <w:style w:type="paragraph" w:styleId="Index1">
    <w:name w:val="index 1"/>
    <w:basedOn w:val="Normal"/>
    <w:next w:val="Normal"/>
    <w:autoRedefine/>
    <w:uiPriority w:val="99"/>
    <w:pPr>
      <w:tabs>
        <w:tab w:val="right" w:leader="dot" w:pos="9360"/>
      </w:tabs>
      <w:suppressAutoHyphens/>
      <w:ind w:left="1440" w:right="720" w:hanging="1440"/>
    </w:pPr>
    <w:rPr>
      <w:lang w:val="en-US"/>
    </w:rPr>
  </w:style>
  <w:style w:type="paragraph" w:styleId="Index2">
    <w:name w:val="index 2"/>
    <w:basedOn w:val="Normal"/>
    <w:next w:val="Normal"/>
    <w:autoRedefine/>
    <w:uiPriority w:val="99"/>
    <w:pPr>
      <w:tabs>
        <w:tab w:val="right" w:leader="dot" w:pos="9360"/>
      </w:tabs>
      <w:suppressAutoHyphens/>
      <w:ind w:left="1440" w:right="720" w:hanging="720"/>
    </w:pPr>
    <w:rPr>
      <w:lang w:val="en-US"/>
    </w:rPr>
  </w:style>
  <w:style w:type="paragraph" w:customStyle="1" w:styleId="Encabezadodetda">
    <w:name w:val="Encabezado de tda"/>
    <w:basedOn w:val="Normal"/>
    <w:uiPriority w:val="99"/>
    <w:pPr>
      <w:tabs>
        <w:tab w:val="right" w:pos="9360"/>
      </w:tabs>
      <w:suppressAutoHyphens/>
    </w:pPr>
    <w:rPr>
      <w:lang w:val="en-US"/>
    </w:rPr>
  </w:style>
  <w:style w:type="paragraph" w:styleId="Title">
    <w:name w:val="Title"/>
    <w:basedOn w:val="Normal"/>
    <w:link w:val="TitleChar"/>
    <w:uiPriority w:val="99"/>
    <w:qFormat/>
  </w:style>
  <w:style w:type="character" w:customStyle="1" w:styleId="TitleChar">
    <w:name w:val="Title Char"/>
    <w:basedOn w:val="DefaultParagraphFont"/>
    <w:link w:val="Title"/>
    <w:uiPriority w:val="10"/>
    <w:rsid w:val="00AA1BB8"/>
    <w:rPr>
      <w:rFonts w:asciiTheme="majorHAnsi" w:eastAsiaTheme="majorEastAsia" w:hAnsiTheme="majorHAnsi" w:cstheme="majorBidi"/>
      <w:b/>
      <w:bCs/>
      <w:kern w:val="28"/>
      <w:sz w:val="32"/>
      <w:szCs w:val="32"/>
      <w:lang w:val="es-ES"/>
    </w:rPr>
  </w:style>
  <w:style w:type="character" w:customStyle="1" w:styleId="EquationCaption">
    <w:name w:val="_Equation Caption"/>
    <w:uiPriority w:val="99"/>
  </w:style>
  <w:style w:type="paragraph" w:styleId="BodyText">
    <w:name w:val="Body Text"/>
    <w:basedOn w:val="Normal"/>
    <w:link w:val="BodyTextChar"/>
    <w:uiPriority w:val="99"/>
    <w:pPr>
      <w:tabs>
        <w:tab w:val="left" w:pos="-720"/>
      </w:tabs>
      <w:suppressAutoHyphens/>
      <w:jc w:val="both"/>
    </w:pPr>
    <w:rPr>
      <w:rFonts w:cs="Times New Roman"/>
      <w:spacing w:val="-3"/>
      <w:lang w:val="es-ES_tradnl"/>
    </w:rPr>
  </w:style>
  <w:style w:type="character" w:customStyle="1" w:styleId="BodyTextChar">
    <w:name w:val="Body Text Char"/>
    <w:basedOn w:val="DefaultParagraphFont"/>
    <w:link w:val="BodyText"/>
    <w:uiPriority w:val="99"/>
    <w:semiHidden/>
    <w:rsid w:val="00AA1BB8"/>
    <w:rPr>
      <w:rFonts w:ascii="Courier New" w:hAnsi="Courier New" w:cs="Courier New"/>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2961</Words>
  <Characters>16884</Characters>
  <Application>Microsoft Office Outlook</Application>
  <DocSecurity>0</DocSecurity>
  <Lines>0</Lines>
  <Paragraphs>0</Paragraphs>
  <ScaleCrop>false</ScaleCrop>
  <Company>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Carlos</dc:creator>
  <cp:keywords/>
  <dc:description/>
  <cp:lastModifiedBy>Carlos de la Torre</cp:lastModifiedBy>
  <cp:revision>2</cp:revision>
  <cp:lastPrinted>2000-04-06T01:08:00Z</cp:lastPrinted>
  <dcterms:created xsi:type="dcterms:W3CDTF">2008-07-07T19:48:00Z</dcterms:created>
  <dcterms:modified xsi:type="dcterms:W3CDTF">2008-07-07T19:48:00Z</dcterms:modified>
</cp:coreProperties>
</file>